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Zapisnik DS za promocijo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1. sestanek DS za promocijo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highlight w:val="white"/>
            <w:u w:val="single"/>
            <w:rtl w:val="0"/>
          </w:rPr>
          <w:t xml:space="preserve">Mreže občanske znanosti v Sloveniji</w:t>
        </w:r>
      </w:hyperlink>
      <w:r w:rsidDel="00000000" w:rsidR="00000000" w:rsidRPr="00000000">
        <w:rPr>
          <w:rtl w:val="0"/>
        </w:rPr>
        <w:t xml:space="preserve"> je potekal v prostorih Centralne tehniške knjižnice Univerze v Ljubljani (CTK) na Trgu republike 3, 1000 Ljubljana in na daljavo (preko ZOOM-a), 29. februarja 2024 ob 10:00 uri.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Prisotnih 9 članov: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prostori CTK: </w:t>
        <w:tab/>
        <w:t xml:space="preserve">Andreja (MKL), Johanna (Čmrljica), Til (CTK), Mitja (CTK), Uroš (CTK).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oddaljeno: </w:t>
        <w:tab/>
        <w:t xml:space="preserve">Renata (IZUM), Zarja (Sledilnik), Tit (MVZI), Črt (covid.si)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DNEVNI RED: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Priprava vsebin promocijskega gradiva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Namen delovne skupine je pripraviti promocijske vsebine za Mrežo občanske znanosti</w:t>
      </w:r>
      <w:r w:rsidDel="00000000" w:rsidR="00000000" w:rsidRPr="00000000">
        <w:rPr>
          <w:rtl w:val="0"/>
        </w:rPr>
        <w:t xml:space="preserve">. na prvem sestanku je bilo podanih kar nekaj predlogov glede časovnice za promocijo in načinov promocije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aktivno iščemo in zbiramo dobre ideje iz tujine, ki so se že izkazale za uspešne,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načrtujemo pripravo vsebin tako, da lahko s promocijo začnemo jeseni, najkasneje do Dneva občanske znanosti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več aktivnosti v projektih je poleti, zato je potrebno pohiteti, lahko pa se promocija nadaljuje tudi drugo leto,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ciljne skupine promocijskih akcij: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splošna javnost (občani), raziskovalne organizacije in morda še katere druge,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lokalnemu občinstvu v splošnih knjižnicah, ki ima interes sodelovati pri projektih ali začeti s projekti in tudi raziskovalni sferi, za kar bi pa potrebovali drugačne vsebine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najprej knjižnice, potem raziskovalne organizacije,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oblike promocije: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virtualna razstava oz. hibridna, vsebine je potrebno pripraviti za vse možnosti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priprava newsletterja za splošno javnost (CTK ga bo pripravil kot razširitev novic na mailing listi),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predmeti – 3D tisk – potrebna vitrina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video vsebine – enostavne animacije s teksti,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praktična oblika, ki bo lahko mobilna – na več lokacijah,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poiskati projekte, ki se nanašajo na lokalno področje,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dogodki ob otvoritvi razstave na posamezni lokaciji - ob otvoritvi razstave se lahko organizira predavanje na temo aktualnega projekta ali </w:t>
      </w:r>
      <w:r w:rsidDel="00000000" w:rsidR="00000000" w:rsidRPr="00000000">
        <w:rPr>
          <w:rtl w:val="0"/>
        </w:rPr>
        <w:t xml:space="preserve">projektov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razstava je na eni lokaciji  minimalno 1 mesec,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lokacije: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akcija po celi Sloveniji naenkrat – potem je omejena na 1-2 plakata,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poleg knjižnic so tudi kulturni domovi in prostori občine za razstave (različni razstavni prostori),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bibliobusi,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vsebina: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Cilj ni promocija projektov ampak promocija Mreže kot kontaktne točke, ter pomagati občanom, kako začeti ali se vključiti v projekte občanske znanosti</w:t>
      </w:r>
      <w:r w:rsidDel="00000000" w:rsidR="00000000" w:rsidRPr="00000000">
        <w:rPr>
          <w:rtl w:val="0"/>
        </w:rPr>
        <w:t xml:space="preserve">. del vsebine bi bil splošen (o občanski znanosti) del pa predstavitev posameznih projektov.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različni načini izvajanja / tipi občanske znanosti (moramo analizirati projekte) in spodaj naštejemo podobne projekte,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zemljevid,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predstavitev mednarodnih projektov – EU-citizen.science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1/3 pingvinov je lahko primerov projektov (lahko več ali manj),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lahko se naredi </w:t>
      </w:r>
      <w:r w:rsidDel="00000000" w:rsidR="00000000" w:rsidRPr="00000000">
        <w:rPr>
          <w:rtl w:val="0"/>
        </w:rPr>
        <w:t xml:space="preserve">mozaik vseh projektov – 40 na enem plakatu – da se predstavi širino mreže in raznovrstnost projektov,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vsebina iz priročnika, spodbujanje za začetek dela,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za raziskovalce: »ali tudi vi potrebujete crowdsourcing?«,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čim manj teksta – logo, slike, QR kode – lahko veliko projektov,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Vključiti “Call to action”,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del razstave je lahko fiksen, del pa bi lahko po potrebi lahko spremenili,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morebitne težave: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tl w:val="0"/>
        </w:rPr>
        <w:t xml:space="preserve">koliko plakatov oz. pingvinov lahko predvidimo za razstavo,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plakati na javnih trgih so posebne velikosti in prostor je zaseden za več kot 1 leto vnaprej,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/>
      </w:pPr>
      <w:r w:rsidDel="00000000" w:rsidR="00000000" w:rsidRPr="00000000">
        <w:rPr>
          <w:rtl w:val="0"/>
        </w:rPr>
        <w:t xml:space="preserve">dogovoriti se bo treba kako bo s selitvijo razstave med posameznimi knjižnicami.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Naslednje srečanje DS za promocijo bo v </w:t>
      </w:r>
      <w:r w:rsidDel="00000000" w:rsidR="00000000" w:rsidRPr="00000000">
        <w:rPr>
          <w:b w:val="1"/>
          <w:rtl w:val="0"/>
        </w:rPr>
        <w:t xml:space="preserve">četrtek 14. 3. 2024 ob 13h</w:t>
      </w:r>
      <w:r w:rsidDel="00000000" w:rsidR="00000000" w:rsidRPr="00000000">
        <w:rPr>
          <w:rtl w:val="0"/>
        </w:rPr>
        <w:t xml:space="preserve">. Pogovor bo tekel o posameznih rešitvah glede vsebin, ki bi jih uvrstili na plakate (vse projekte ali izbor projektov, oblikovanje,…)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Sestanek je bil zaključen ob 11:00.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Ljubljana, 5. marec 2024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052" w:firstLine="708.0000000000001"/>
        <w:jc w:val="both"/>
        <w:rPr/>
      </w:pPr>
      <w:r w:rsidDel="00000000" w:rsidR="00000000" w:rsidRPr="00000000">
        <w:rPr>
          <w:rtl w:val="0"/>
        </w:rPr>
        <w:t xml:space="preserve">Zapisnik zapisal: Mitja V. Iskrić</w:t>
      </w:r>
    </w:p>
    <w:sectPr>
      <w:headerReference r:id="rId8" w:type="first"/>
      <w:pgSz w:h="16840" w:w="11907" w:orient="portrait"/>
      <w:pgMar w:bottom="1440" w:top="1440" w:left="1361" w:right="136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sz w:val="8"/>
        <w:szCs w:val="8"/>
      </w:rPr>
    </w:pPr>
    <w:r w:rsidDel="00000000" w:rsidR="00000000" w:rsidRPr="00000000">
      <w:rPr/>
      <w:drawing>
        <wp:inline distB="0" distT="0" distL="0" distR="0">
          <wp:extent cx="4978825" cy="928549"/>
          <wp:effectExtent b="0" l="0" r="0" t="0"/>
          <wp:docPr descr="CitizenScience.si" id="5" name="image1.jpg"/>
          <a:graphic>
            <a:graphicData uri="http://schemas.openxmlformats.org/drawingml/2006/picture">
              <pic:pic>
                <pic:nvPicPr>
                  <pic:cNvPr descr="CitizenScience.si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8825" cy="928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914400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42550" y="3780000"/>
                        <a:ext cx="44069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914400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2301"/>
        <w:tab w:val="left" w:leader="none" w:pos="4428"/>
      </w:tabs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avaden" w:default="1">
    <w:name w:val="Normal"/>
    <w:qFormat w:val="1"/>
    <w:rsid w:val="00AF51DC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Naslov1">
    <w:name w:val="heading 1"/>
    <w:basedOn w:val="Navaden"/>
    <w:next w:val="Navaden"/>
    <w:qFormat w:val="1"/>
    <w:pPr>
      <w:keepNext w:val="1"/>
      <w:outlineLvl w:val="0"/>
    </w:pPr>
    <w:rPr>
      <w:b w:val="1"/>
      <w:spacing w:val="20"/>
      <w:sz w:val="32"/>
      <w:lang w:val="en-GB"/>
    </w:rPr>
  </w:style>
  <w:style w:type="paragraph" w:styleId="Naslov2">
    <w:name w:val="heading 2"/>
    <w:basedOn w:val="Navaden"/>
    <w:next w:val="Navaden"/>
    <w:qFormat w:val="1"/>
    <w:pPr>
      <w:keepNext w:val="1"/>
      <w:tabs>
        <w:tab w:val="left" w:pos="2301"/>
        <w:tab w:val="left" w:pos="4428"/>
      </w:tabs>
      <w:outlineLvl w:val="1"/>
    </w:pPr>
    <w:rPr>
      <w:b w:val="1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paragraph" w:styleId="Glava">
    <w:name w:val="header"/>
    <w:basedOn w:val="Navaden"/>
    <w:semiHidden w:val="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 w:val="1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next w:val="Navaden"/>
    <w:link w:val="NaslovZnak"/>
    <w:uiPriority w:val="10"/>
    <w:qFormat w:val="1"/>
    <w:rsid w:val="00AF51DC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AF51DC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Odstavekseznama">
    <w:name w:val="List Paragraph"/>
    <w:basedOn w:val="Navaden"/>
    <w:uiPriority w:val="34"/>
    <w:qFormat w:val="1"/>
    <w:rsid w:val="00AF51DC"/>
    <w:pPr>
      <w:ind w:left="720"/>
      <w:contextualSpacing w:val="1"/>
    </w:pPr>
  </w:style>
  <w:style w:type="character" w:styleId="Hiperpovezava">
    <w:name w:val="Hyperlink"/>
    <w:basedOn w:val="Privzetapisavaodstavka"/>
    <w:uiPriority w:val="99"/>
    <w:unhideWhenUsed w:val="1"/>
    <w:rsid w:val="00C83E3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 w:val="1"/>
    <w:unhideWhenUsed w:val="1"/>
    <w:rsid w:val="00C83E3C"/>
    <w:rPr>
      <w:color w:val="605e5c"/>
      <w:shd w:color="auto" w:fill="e1dfdd" w:val="clear"/>
    </w:rPr>
  </w:style>
  <w:style w:type="character" w:styleId="SledenaHiperpovezava">
    <w:name w:val="FollowedHyperlink"/>
    <w:basedOn w:val="Privzetapisavaodstavka"/>
    <w:uiPriority w:val="99"/>
    <w:semiHidden w:val="1"/>
    <w:unhideWhenUsed w:val="1"/>
    <w:rsid w:val="00C83E3C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 w:val="1"/>
    <w:unhideWhenUsed w:val="1"/>
    <w:rsid w:val="00C811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 w:val="1"/>
    <w:unhideWhenUsed w:val="1"/>
    <w:rsid w:val="00C8116B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 w:val="1"/>
    <w:rsid w:val="00C8116B"/>
    <w:rPr>
      <w:rFonts w:asciiTheme="minorHAnsi" w:cstheme="minorBidi" w:eastAsiaTheme="minorHAnsi" w:hAnsiTheme="minorHAns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 w:val="1"/>
    <w:unhideWhenUsed w:val="1"/>
    <w:rsid w:val="00C8116B"/>
    <w:rPr>
      <w:b w:val="1"/>
      <w:bCs w:val="1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 w:val="1"/>
    <w:rsid w:val="00C8116B"/>
    <w:rPr>
      <w:rFonts w:asciiTheme="minorHAnsi" w:cstheme="minorBidi" w:eastAsiaTheme="minorHAnsi" w:hAnsiTheme="minorHAnsi"/>
      <w:b w:val="1"/>
      <w:bCs w:val="1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 w:val="1"/>
    <w:unhideWhenUsed w:val="1"/>
    <w:rsid w:val="00C811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 w:val="1"/>
    <w:rsid w:val="00C8116B"/>
    <w:rPr>
      <w:rFonts w:ascii="Segoe UI" w:cs="Segoe UI" w:hAnsi="Segoe UI" w:eastAsiaTheme="minorHAns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itizenscience.si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zqe6/Q1+j9SxKQTQ6Kbtvja8g==">CgMxLjA4AHIhMUVOSHdPVXlUMUFIYWRFZi0td21zcld1cW1vUFZ0c0dU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2024-03-01T09:23:00Z</dcterms:created>
  <dc:creator>Vovk Iskrić, Mitja</dc:creator>
</cp:coreProperties>
</file>